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
        <w:tblW w:w="0" w:type="auto"/>
        <w:tblLook w:val="04A0" w:firstRow="1" w:lastRow="0" w:firstColumn="1" w:lastColumn="0" w:noHBand="0" w:noVBand="1"/>
      </w:tblPr>
      <w:tblGrid>
        <w:gridCol w:w="1838"/>
        <w:gridCol w:w="6521"/>
        <w:gridCol w:w="6520"/>
      </w:tblGrid>
      <w:tr w:rsidR="00D958C8" w:rsidRPr="00A34DEB" w14:paraId="6111085A" w14:textId="77777777" w:rsidTr="00D958C8">
        <w:trPr>
          <w:trHeight w:val="558"/>
        </w:trPr>
        <w:tc>
          <w:tcPr>
            <w:tcW w:w="14879" w:type="dxa"/>
            <w:gridSpan w:val="3"/>
          </w:tcPr>
          <w:p w14:paraId="3BA9B685" w14:textId="77777777" w:rsidR="00D958C8" w:rsidRPr="00745C94" w:rsidRDefault="00D958C8" w:rsidP="00D958C8">
            <w:pPr>
              <w:rPr>
                <w:rFonts w:ascii="Calibri" w:hAnsi="Calibri" w:cs="Calibri"/>
                <w:sz w:val="28"/>
                <w:szCs w:val="28"/>
              </w:rPr>
            </w:pPr>
            <w:r w:rsidRPr="00745C94">
              <w:rPr>
                <w:rFonts w:ascii="Calibri" w:hAnsi="Calibri" w:cs="Calibri"/>
                <w:b/>
                <w:sz w:val="28"/>
                <w:szCs w:val="28"/>
                <w:u w:val="single"/>
              </w:rPr>
              <w:t>Ten:Ten – Life to the Full</w:t>
            </w:r>
          </w:p>
          <w:p w14:paraId="78CBCDCD" w14:textId="5B43A624" w:rsidR="00D958C8" w:rsidRPr="00745C94" w:rsidRDefault="00506302" w:rsidP="00D958C8">
            <w:pPr>
              <w:jc w:val="center"/>
              <w:rPr>
                <w:rFonts w:ascii="Calibri" w:hAnsi="Calibri" w:cs="Calibri"/>
                <w:b/>
                <w:sz w:val="28"/>
                <w:szCs w:val="28"/>
                <w:u w:val="single"/>
              </w:rPr>
            </w:pPr>
            <w:r>
              <w:rPr>
                <w:rFonts w:ascii="Calibri" w:hAnsi="Calibri" w:cs="Calibri"/>
                <w:b/>
                <w:sz w:val="28"/>
                <w:szCs w:val="28"/>
                <w:u w:val="single"/>
              </w:rPr>
              <w:t>Nursery Overview</w:t>
            </w:r>
            <w:bookmarkStart w:id="0" w:name="_GoBack"/>
            <w:bookmarkEnd w:id="0"/>
          </w:p>
          <w:p w14:paraId="2DC20389" w14:textId="19AE32DE" w:rsidR="00745C94" w:rsidRPr="00745C94" w:rsidRDefault="00745C94" w:rsidP="00745C94">
            <w:pPr>
              <w:rPr>
                <w:rFonts w:ascii="Calibri" w:hAnsi="Calibri" w:cs="Calibri"/>
                <w:sz w:val="28"/>
                <w:szCs w:val="28"/>
              </w:rPr>
            </w:pPr>
            <w:r w:rsidRPr="00745C94">
              <w:rPr>
                <w:rFonts w:ascii="Calibri" w:hAnsi="Calibri" w:cs="Calibri"/>
                <w:b/>
                <w:color w:val="000000"/>
                <w:sz w:val="28"/>
                <w:szCs w:val="28"/>
                <w:shd w:val="clear" w:color="auto" w:fill="FFFFFF"/>
              </w:rPr>
              <w:t>Username:</w:t>
            </w:r>
            <w:r w:rsidRPr="00745C94">
              <w:rPr>
                <w:rFonts w:ascii="Calibri" w:hAnsi="Calibri" w:cs="Calibri"/>
                <w:color w:val="000000"/>
                <w:sz w:val="28"/>
                <w:szCs w:val="28"/>
                <w:shd w:val="clear" w:color="auto" w:fill="FFFFFF"/>
              </w:rPr>
              <w:t xml:space="preserve"> </w:t>
            </w:r>
            <w:r w:rsidRPr="00745C94">
              <w:rPr>
                <w:rFonts w:ascii="Calibri" w:hAnsi="Calibri" w:cs="Calibri"/>
                <w:sz w:val="28"/>
                <w:szCs w:val="28"/>
              </w:rPr>
              <w:t>Parentsmdp</w:t>
            </w:r>
          </w:p>
          <w:p w14:paraId="070E70BF" w14:textId="77777777" w:rsidR="00745C94" w:rsidRPr="00745C94" w:rsidRDefault="00745C94" w:rsidP="00745C94">
            <w:pPr>
              <w:rPr>
                <w:rFonts w:ascii="Calibri" w:hAnsi="Calibri" w:cs="Calibri"/>
                <w:sz w:val="28"/>
                <w:szCs w:val="28"/>
              </w:rPr>
            </w:pPr>
            <w:r w:rsidRPr="00745C94">
              <w:rPr>
                <w:rFonts w:ascii="Calibri" w:hAnsi="Calibri" w:cs="Calibri"/>
                <w:b/>
                <w:sz w:val="28"/>
                <w:szCs w:val="28"/>
              </w:rPr>
              <w:t>Password:</w:t>
            </w:r>
            <w:r w:rsidRPr="00745C94">
              <w:rPr>
                <w:rFonts w:ascii="Calibri" w:hAnsi="Calibri" w:cs="Calibri"/>
                <w:sz w:val="28"/>
                <w:szCs w:val="28"/>
              </w:rPr>
              <w:t xml:space="preserve"> Martin2023</w:t>
            </w:r>
          </w:p>
          <w:p w14:paraId="374B5BE4" w14:textId="77777777" w:rsidR="00D958C8" w:rsidRPr="00745C94" w:rsidRDefault="00D958C8" w:rsidP="00745C94">
            <w:pPr>
              <w:jc w:val="center"/>
              <w:rPr>
                <w:rFonts w:ascii="Calibri" w:hAnsi="Calibri" w:cs="Calibri"/>
                <w:b/>
                <w:sz w:val="32"/>
                <w:szCs w:val="24"/>
                <w:u w:val="single"/>
              </w:rPr>
            </w:pPr>
          </w:p>
        </w:tc>
      </w:tr>
      <w:tr w:rsidR="00D958C8" w:rsidRPr="00A34DEB" w14:paraId="28302196" w14:textId="77777777" w:rsidTr="00EE1F49">
        <w:trPr>
          <w:trHeight w:val="558"/>
        </w:trPr>
        <w:tc>
          <w:tcPr>
            <w:tcW w:w="1838" w:type="dxa"/>
          </w:tcPr>
          <w:p w14:paraId="657A4C52" w14:textId="0E98A34D" w:rsidR="00D958C8" w:rsidRPr="00506302" w:rsidRDefault="00745C94" w:rsidP="00D958C8">
            <w:pPr>
              <w:jc w:val="center"/>
              <w:rPr>
                <w:rFonts w:ascii="Calibri" w:hAnsi="Calibri" w:cs="Calibri"/>
                <w:b/>
                <w:sz w:val="24"/>
                <w:szCs w:val="24"/>
              </w:rPr>
            </w:pPr>
            <w:r w:rsidRPr="00506302">
              <w:rPr>
                <w:rFonts w:ascii="Calibri" w:hAnsi="Calibri" w:cs="Calibri"/>
                <w:b/>
                <w:sz w:val="24"/>
                <w:szCs w:val="24"/>
              </w:rPr>
              <w:t>Term</w:t>
            </w:r>
          </w:p>
        </w:tc>
        <w:tc>
          <w:tcPr>
            <w:tcW w:w="6521" w:type="dxa"/>
          </w:tcPr>
          <w:p w14:paraId="1FCEC7A6" w14:textId="77777777" w:rsidR="00D958C8" w:rsidRPr="00506302" w:rsidRDefault="00D958C8" w:rsidP="00D958C8">
            <w:pPr>
              <w:jc w:val="center"/>
              <w:rPr>
                <w:rFonts w:ascii="Calibri" w:hAnsi="Calibri" w:cs="Calibri"/>
                <w:b/>
                <w:sz w:val="24"/>
                <w:szCs w:val="24"/>
              </w:rPr>
            </w:pPr>
            <w:r w:rsidRPr="00506302">
              <w:rPr>
                <w:rFonts w:ascii="Calibri" w:hAnsi="Calibri" w:cs="Calibri"/>
                <w:b/>
                <w:sz w:val="24"/>
                <w:szCs w:val="24"/>
              </w:rPr>
              <w:t>What will the children learn about?</w:t>
            </w:r>
          </w:p>
        </w:tc>
        <w:tc>
          <w:tcPr>
            <w:tcW w:w="6520" w:type="dxa"/>
          </w:tcPr>
          <w:p w14:paraId="5ACDE752" w14:textId="77777777" w:rsidR="00D958C8" w:rsidRPr="00506302" w:rsidRDefault="00D958C8" w:rsidP="00D958C8">
            <w:pPr>
              <w:jc w:val="center"/>
              <w:rPr>
                <w:rFonts w:ascii="Calibri" w:hAnsi="Calibri" w:cs="Calibri"/>
                <w:b/>
                <w:sz w:val="24"/>
                <w:szCs w:val="24"/>
              </w:rPr>
            </w:pPr>
            <w:r w:rsidRPr="00506302">
              <w:rPr>
                <w:rFonts w:ascii="Calibri" w:hAnsi="Calibri" w:cs="Calibri"/>
                <w:b/>
                <w:sz w:val="24"/>
                <w:szCs w:val="24"/>
              </w:rPr>
              <w:t>Parent Portal Links</w:t>
            </w:r>
          </w:p>
        </w:tc>
      </w:tr>
      <w:tr w:rsidR="00D958C8" w:rsidRPr="00A34DEB" w14:paraId="0F07DF80" w14:textId="77777777" w:rsidTr="00EE1F49">
        <w:trPr>
          <w:trHeight w:val="527"/>
        </w:trPr>
        <w:tc>
          <w:tcPr>
            <w:tcW w:w="1838" w:type="dxa"/>
          </w:tcPr>
          <w:p w14:paraId="59854770" w14:textId="720A4640" w:rsidR="00D958C8" w:rsidRPr="00EE1F49" w:rsidRDefault="00745C94" w:rsidP="00D958C8">
            <w:pPr>
              <w:jc w:val="center"/>
              <w:rPr>
                <w:rFonts w:ascii="Calibri" w:hAnsi="Calibri" w:cs="Calibri"/>
                <w:b/>
                <w:sz w:val="24"/>
                <w:szCs w:val="24"/>
              </w:rPr>
            </w:pPr>
            <w:r w:rsidRPr="00EE1F49">
              <w:rPr>
                <w:rFonts w:ascii="Calibri" w:hAnsi="Calibri" w:cs="Calibri"/>
                <w:b/>
                <w:sz w:val="24"/>
                <w:szCs w:val="24"/>
              </w:rPr>
              <w:t>Advent</w:t>
            </w:r>
            <w:r w:rsidR="00D958C8" w:rsidRPr="00EE1F49">
              <w:rPr>
                <w:rFonts w:ascii="Calibri" w:hAnsi="Calibri" w:cs="Calibri"/>
                <w:b/>
                <w:sz w:val="24"/>
                <w:szCs w:val="24"/>
              </w:rPr>
              <w:t xml:space="preserve"> 1</w:t>
            </w:r>
          </w:p>
        </w:tc>
        <w:tc>
          <w:tcPr>
            <w:tcW w:w="6521" w:type="dxa"/>
          </w:tcPr>
          <w:p w14:paraId="69128C9F" w14:textId="77777777" w:rsidR="00D958C8" w:rsidRPr="00EE1F49" w:rsidRDefault="00D958C8" w:rsidP="00D958C8">
            <w:pPr>
              <w:rPr>
                <w:rFonts w:ascii="Calibri" w:hAnsi="Calibri" w:cs="Calibri"/>
                <w:sz w:val="24"/>
                <w:szCs w:val="24"/>
              </w:rPr>
            </w:pPr>
          </w:p>
        </w:tc>
        <w:tc>
          <w:tcPr>
            <w:tcW w:w="6520" w:type="dxa"/>
          </w:tcPr>
          <w:p w14:paraId="07A9900C" w14:textId="77777777" w:rsidR="00D958C8" w:rsidRPr="00EE1F49" w:rsidRDefault="00D958C8" w:rsidP="00D958C8">
            <w:pPr>
              <w:rPr>
                <w:rFonts w:ascii="Calibri" w:hAnsi="Calibri" w:cs="Calibri"/>
                <w:sz w:val="24"/>
                <w:szCs w:val="24"/>
              </w:rPr>
            </w:pPr>
          </w:p>
        </w:tc>
      </w:tr>
      <w:tr w:rsidR="00D958C8" w:rsidRPr="00A34DEB" w14:paraId="7A93146C" w14:textId="77777777" w:rsidTr="00EE1F49">
        <w:trPr>
          <w:trHeight w:val="558"/>
        </w:trPr>
        <w:tc>
          <w:tcPr>
            <w:tcW w:w="1838" w:type="dxa"/>
          </w:tcPr>
          <w:p w14:paraId="3C15DB63" w14:textId="701F4887" w:rsidR="00D958C8" w:rsidRPr="00EE1F49" w:rsidRDefault="00745C94" w:rsidP="00D958C8">
            <w:pPr>
              <w:jc w:val="center"/>
              <w:rPr>
                <w:rFonts w:ascii="Calibri" w:hAnsi="Calibri" w:cs="Calibri"/>
                <w:b/>
                <w:sz w:val="24"/>
                <w:szCs w:val="24"/>
              </w:rPr>
            </w:pPr>
            <w:r w:rsidRPr="00EE1F49">
              <w:rPr>
                <w:rFonts w:ascii="Calibri" w:hAnsi="Calibri" w:cs="Calibri"/>
                <w:b/>
                <w:sz w:val="24"/>
                <w:szCs w:val="24"/>
              </w:rPr>
              <w:t>Advent</w:t>
            </w:r>
            <w:r w:rsidR="00D958C8" w:rsidRPr="00EE1F49">
              <w:rPr>
                <w:rFonts w:ascii="Calibri" w:hAnsi="Calibri" w:cs="Calibri"/>
                <w:b/>
                <w:sz w:val="24"/>
                <w:szCs w:val="24"/>
              </w:rPr>
              <w:t xml:space="preserve"> 2</w:t>
            </w:r>
          </w:p>
        </w:tc>
        <w:tc>
          <w:tcPr>
            <w:tcW w:w="6521" w:type="dxa"/>
          </w:tcPr>
          <w:p w14:paraId="2D8E2D0C"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Religious Understanding</w:t>
            </w:r>
          </w:p>
          <w:p w14:paraId="4262F528" w14:textId="77777777" w:rsidR="00D958C8" w:rsidRPr="00EE1F49" w:rsidRDefault="00D958C8" w:rsidP="00D958C8">
            <w:pPr>
              <w:rPr>
                <w:rFonts w:ascii="Calibri" w:hAnsi="Calibri" w:cs="Calibri"/>
                <w:sz w:val="24"/>
                <w:szCs w:val="24"/>
              </w:rPr>
            </w:pPr>
            <w:r w:rsidRPr="00EE1F49">
              <w:rPr>
                <w:rFonts w:ascii="Calibri" w:hAnsi="Calibri" w:cs="Calibri"/>
                <w:color w:val="000000"/>
                <w:sz w:val="24"/>
                <w:szCs w:val="24"/>
                <w:shd w:val="clear" w:color="auto" w:fill="FFFFFF"/>
              </w:rPr>
              <w:t>This unit introduces children to the story of creation, where God created the earth, sea, stars, plants, animals and humans. The five-story sessions encourage children to creatively explore this topic and help them to deeply know that they are created by God out of love and for love.</w:t>
            </w:r>
          </w:p>
        </w:tc>
        <w:tc>
          <w:tcPr>
            <w:tcW w:w="6520" w:type="dxa"/>
          </w:tcPr>
          <w:p w14:paraId="6963EA87"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 xml:space="preserve">Story Sessions – Handmade with Love </w:t>
            </w:r>
          </w:p>
          <w:p w14:paraId="39292592" w14:textId="77777777" w:rsidR="00D958C8" w:rsidRPr="00EE1F49" w:rsidRDefault="00506302" w:rsidP="00D958C8">
            <w:pPr>
              <w:rPr>
                <w:rFonts w:ascii="Calibri" w:hAnsi="Calibri" w:cs="Calibri"/>
                <w:sz w:val="24"/>
                <w:szCs w:val="24"/>
              </w:rPr>
            </w:pPr>
            <w:hyperlink r:id="rId7" w:anchor="s1" w:history="1">
              <w:r w:rsidR="00D958C8" w:rsidRPr="00EE1F49">
                <w:rPr>
                  <w:rStyle w:val="Hyperlink"/>
                  <w:rFonts w:ascii="Calibri" w:hAnsi="Calibri" w:cs="Calibri"/>
                  <w:sz w:val="24"/>
                  <w:szCs w:val="24"/>
                  <w:shd w:val="clear" w:color="auto" w:fill="FFFFFF"/>
                </w:rPr>
                <w:t>https://www.tentenresources.co.uk/parent-portal/life-to-the-full-primary/eyfs/u-1/pp_eyfs_1-1_religious-understanding/#s1</w:t>
              </w:r>
            </w:hyperlink>
          </w:p>
        </w:tc>
      </w:tr>
      <w:tr w:rsidR="00D958C8" w:rsidRPr="00A34DEB" w14:paraId="5D4C5872" w14:textId="77777777" w:rsidTr="00EE1F49">
        <w:trPr>
          <w:trHeight w:val="527"/>
        </w:trPr>
        <w:tc>
          <w:tcPr>
            <w:tcW w:w="1838" w:type="dxa"/>
          </w:tcPr>
          <w:p w14:paraId="778370E3" w14:textId="77777777" w:rsidR="00D958C8" w:rsidRPr="00EE1F49" w:rsidRDefault="00D958C8" w:rsidP="00D958C8">
            <w:pPr>
              <w:jc w:val="center"/>
              <w:rPr>
                <w:rFonts w:ascii="Calibri" w:hAnsi="Calibri" w:cs="Calibri"/>
                <w:b/>
                <w:sz w:val="24"/>
                <w:szCs w:val="24"/>
              </w:rPr>
            </w:pPr>
            <w:r w:rsidRPr="00EE1F49">
              <w:rPr>
                <w:rFonts w:ascii="Calibri" w:hAnsi="Calibri" w:cs="Calibri"/>
                <w:b/>
                <w:sz w:val="24"/>
                <w:szCs w:val="24"/>
              </w:rPr>
              <w:t>Spring 1</w:t>
            </w:r>
          </w:p>
        </w:tc>
        <w:tc>
          <w:tcPr>
            <w:tcW w:w="6521" w:type="dxa"/>
          </w:tcPr>
          <w:p w14:paraId="088EA5D6"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Religious Understanding</w:t>
            </w:r>
          </w:p>
          <w:p w14:paraId="637CAF79" w14:textId="77777777" w:rsidR="00D958C8" w:rsidRPr="00EE1F49" w:rsidRDefault="00D958C8" w:rsidP="00D958C8">
            <w:pPr>
              <w:rPr>
                <w:rFonts w:ascii="Calibri" w:hAnsi="Calibri" w:cs="Calibri"/>
                <w:sz w:val="24"/>
                <w:szCs w:val="24"/>
              </w:rPr>
            </w:pPr>
            <w:r w:rsidRPr="00EE1F49">
              <w:rPr>
                <w:rFonts w:ascii="Calibri" w:hAnsi="Calibri" w:cs="Calibri"/>
                <w:color w:val="000000"/>
                <w:sz w:val="24"/>
                <w:szCs w:val="24"/>
                <w:shd w:val="clear" w:color="auto" w:fill="FFFFFF"/>
              </w:rPr>
              <w:t>This unit helps children to understand why the Bible is so special to Christians, and secondly helps children to act out the Gospel account of Jesus washing His disciples’ feet, showing that He loves us and is a role model for us to copy in loving one another.</w:t>
            </w:r>
          </w:p>
        </w:tc>
        <w:tc>
          <w:tcPr>
            <w:tcW w:w="6520" w:type="dxa"/>
          </w:tcPr>
          <w:p w14:paraId="41649FA8"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1: Role Model</w:t>
            </w:r>
          </w:p>
          <w:p w14:paraId="4C4DBCAF" w14:textId="77777777" w:rsidR="00D958C8" w:rsidRPr="00EE1F49" w:rsidRDefault="00506302" w:rsidP="00D958C8">
            <w:pPr>
              <w:rPr>
                <w:rFonts w:ascii="Calibri" w:hAnsi="Calibri" w:cs="Calibri"/>
                <w:b/>
                <w:sz w:val="24"/>
                <w:szCs w:val="24"/>
              </w:rPr>
            </w:pPr>
            <w:hyperlink r:id="rId8" w:anchor="s1" w:history="1">
              <w:r w:rsidR="00D958C8" w:rsidRPr="00EE1F49">
                <w:rPr>
                  <w:rStyle w:val="Hyperlink"/>
                  <w:rFonts w:ascii="Calibri" w:hAnsi="Calibri" w:cs="Calibri"/>
                  <w:sz w:val="24"/>
                  <w:szCs w:val="24"/>
                  <w:shd w:val="clear" w:color="auto" w:fill="FFFFFF"/>
                </w:rPr>
                <w:t>https://www.tentenresources.co.uk/parent-portal/life-to-the-full-primary/eyfs/u-1/pp_eyfs_2-1_religious-understanding/#s1</w:t>
              </w:r>
            </w:hyperlink>
          </w:p>
        </w:tc>
      </w:tr>
      <w:tr w:rsidR="00D958C8" w:rsidRPr="00D958C8" w14:paraId="212D1912" w14:textId="77777777" w:rsidTr="00EE1F49">
        <w:trPr>
          <w:trHeight w:val="558"/>
        </w:trPr>
        <w:tc>
          <w:tcPr>
            <w:tcW w:w="1838" w:type="dxa"/>
          </w:tcPr>
          <w:p w14:paraId="54E9E335" w14:textId="77777777" w:rsidR="00D958C8" w:rsidRPr="00EE1F49" w:rsidRDefault="00D958C8" w:rsidP="00D958C8">
            <w:pPr>
              <w:jc w:val="center"/>
              <w:rPr>
                <w:rFonts w:ascii="Calibri" w:hAnsi="Calibri" w:cs="Calibri"/>
                <w:b/>
                <w:sz w:val="24"/>
                <w:szCs w:val="24"/>
              </w:rPr>
            </w:pPr>
            <w:r w:rsidRPr="00EE1F49">
              <w:rPr>
                <w:rFonts w:ascii="Calibri" w:hAnsi="Calibri" w:cs="Calibri"/>
                <w:b/>
                <w:sz w:val="24"/>
                <w:szCs w:val="24"/>
              </w:rPr>
              <w:t>Spring 2</w:t>
            </w:r>
          </w:p>
        </w:tc>
        <w:tc>
          <w:tcPr>
            <w:tcW w:w="6521" w:type="dxa"/>
          </w:tcPr>
          <w:p w14:paraId="2BBE4145"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Personal Relationships</w:t>
            </w:r>
          </w:p>
          <w:p w14:paraId="3CDAC5D0" w14:textId="77777777" w:rsidR="00D958C8" w:rsidRPr="00EE1F49" w:rsidRDefault="00D958C8" w:rsidP="00D958C8">
            <w:pPr>
              <w:rPr>
                <w:rFonts w:ascii="Calibri" w:hAnsi="Calibri" w:cs="Calibri"/>
                <w:sz w:val="24"/>
                <w:szCs w:val="24"/>
              </w:rPr>
            </w:pPr>
            <w:r w:rsidRPr="00EE1F49">
              <w:rPr>
                <w:rFonts w:ascii="Calibri" w:hAnsi="Calibri" w:cs="Calibri"/>
                <w:color w:val="000000"/>
                <w:sz w:val="24"/>
                <w:szCs w:val="24"/>
                <w:shd w:val="clear" w:color="auto" w:fill="FFFFFF"/>
              </w:rPr>
              <w:t>In this unit, children will expand their vocabulary by applying names to different family/friend relationships, consider positive/negative behaviour in relationships and learn to look to Jesus as their role model for a good friend. Children will learn to resolve conflict and the importance of asking for forgiveness: that when we hurt others, we also hurt Jesus – but that Jesus teaches us how to forgive ourselves and others.</w:t>
            </w:r>
          </w:p>
          <w:p w14:paraId="2FE39CEC" w14:textId="77777777" w:rsidR="00D958C8" w:rsidRPr="00EE1F49" w:rsidRDefault="00D958C8" w:rsidP="00D958C8">
            <w:pPr>
              <w:rPr>
                <w:rFonts w:ascii="Calibri" w:hAnsi="Calibri" w:cs="Calibri"/>
                <w:sz w:val="24"/>
                <w:szCs w:val="24"/>
              </w:rPr>
            </w:pPr>
          </w:p>
        </w:tc>
        <w:tc>
          <w:tcPr>
            <w:tcW w:w="6520" w:type="dxa"/>
          </w:tcPr>
          <w:p w14:paraId="4A07D3D7"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1: Who’s Who?</w:t>
            </w:r>
          </w:p>
          <w:p w14:paraId="2956AB3C" w14:textId="77777777" w:rsidR="00D958C8" w:rsidRPr="00EE1F49" w:rsidRDefault="00506302" w:rsidP="00D958C8">
            <w:pPr>
              <w:rPr>
                <w:rFonts w:ascii="Calibri" w:hAnsi="Calibri" w:cs="Calibri"/>
                <w:sz w:val="24"/>
                <w:szCs w:val="24"/>
              </w:rPr>
            </w:pPr>
            <w:hyperlink r:id="rId9" w:anchor="s1" w:history="1">
              <w:r w:rsidR="00D958C8" w:rsidRPr="00EE1F49">
                <w:rPr>
                  <w:rStyle w:val="Hyperlink"/>
                  <w:rFonts w:ascii="Calibri" w:hAnsi="Calibri" w:cs="Calibri"/>
                  <w:sz w:val="24"/>
                  <w:szCs w:val="24"/>
                  <w:shd w:val="clear" w:color="auto" w:fill="FFFFFF"/>
                </w:rPr>
                <w:t>https://www.tentenresources.co.uk/parent-portal/life-to-the-full-primary/eyfs/u-2/pp_eyfs_2-2_personal-relationships/#s1</w:t>
              </w:r>
            </w:hyperlink>
          </w:p>
          <w:p w14:paraId="7CF3E540" w14:textId="77777777" w:rsidR="00D958C8" w:rsidRPr="00EE1F49" w:rsidRDefault="00D958C8" w:rsidP="00D958C8">
            <w:pPr>
              <w:rPr>
                <w:rFonts w:ascii="Calibri" w:hAnsi="Calibri" w:cs="Calibri"/>
                <w:b/>
                <w:sz w:val="24"/>
                <w:szCs w:val="24"/>
              </w:rPr>
            </w:pPr>
          </w:p>
          <w:p w14:paraId="33AEBAE4"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2: You’ve Got a Friend in Me</w:t>
            </w:r>
          </w:p>
          <w:p w14:paraId="5144935F" w14:textId="77777777" w:rsidR="00D958C8" w:rsidRPr="00EE1F49" w:rsidRDefault="00506302" w:rsidP="00D958C8">
            <w:pPr>
              <w:rPr>
                <w:rFonts w:ascii="Calibri" w:hAnsi="Calibri" w:cs="Calibri"/>
                <w:sz w:val="24"/>
                <w:szCs w:val="24"/>
              </w:rPr>
            </w:pPr>
            <w:hyperlink r:id="rId10" w:anchor="s2" w:history="1">
              <w:r w:rsidR="00D958C8" w:rsidRPr="00EE1F49">
                <w:rPr>
                  <w:rStyle w:val="Hyperlink"/>
                  <w:rFonts w:ascii="Calibri" w:hAnsi="Calibri" w:cs="Calibri"/>
                  <w:sz w:val="24"/>
                  <w:szCs w:val="24"/>
                  <w:shd w:val="clear" w:color="auto" w:fill="FFFFFF"/>
                </w:rPr>
                <w:t>https://www.tentenresources.co.uk/parent-portal/life-to-the-full-primary/eyfs/u-2/pp_eyfs_2-2_personal-relationships/#s2</w:t>
              </w:r>
            </w:hyperlink>
          </w:p>
          <w:p w14:paraId="4ED6757C" w14:textId="77777777" w:rsidR="00D958C8" w:rsidRPr="00EE1F49" w:rsidRDefault="00D958C8" w:rsidP="00D958C8">
            <w:pPr>
              <w:rPr>
                <w:rFonts w:ascii="Calibri" w:hAnsi="Calibri" w:cs="Calibri"/>
                <w:b/>
                <w:sz w:val="24"/>
                <w:szCs w:val="24"/>
              </w:rPr>
            </w:pPr>
          </w:p>
          <w:p w14:paraId="1465E4F3"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3: Forever Friends</w:t>
            </w:r>
          </w:p>
          <w:p w14:paraId="240CFC05" w14:textId="77777777" w:rsidR="00D958C8" w:rsidRPr="00EE1F49" w:rsidRDefault="00506302" w:rsidP="00D958C8">
            <w:pPr>
              <w:rPr>
                <w:rFonts w:ascii="Calibri" w:hAnsi="Calibri" w:cs="Calibri"/>
                <w:b/>
                <w:sz w:val="24"/>
                <w:szCs w:val="24"/>
              </w:rPr>
            </w:pPr>
            <w:hyperlink r:id="rId11" w:anchor="s3" w:history="1">
              <w:r w:rsidR="00D958C8" w:rsidRPr="00EE1F49">
                <w:rPr>
                  <w:rStyle w:val="Hyperlink"/>
                  <w:rFonts w:ascii="Calibri" w:hAnsi="Calibri" w:cs="Calibri"/>
                  <w:sz w:val="24"/>
                  <w:szCs w:val="24"/>
                  <w:shd w:val="clear" w:color="auto" w:fill="FFFFFF"/>
                </w:rPr>
                <w:t>https://www.tentenresources.co.uk/parent-portal/life-to-the-full-primary/eyfs/u-2/pp_eyfs_2-2_personal-relationships/#s3</w:t>
              </w:r>
            </w:hyperlink>
          </w:p>
        </w:tc>
      </w:tr>
      <w:tr w:rsidR="00D958C8" w:rsidRPr="00D958C8" w14:paraId="3DC16E0F" w14:textId="77777777" w:rsidTr="00EE1F49">
        <w:trPr>
          <w:trHeight w:val="527"/>
        </w:trPr>
        <w:tc>
          <w:tcPr>
            <w:tcW w:w="1838" w:type="dxa"/>
            <w:vMerge w:val="restart"/>
          </w:tcPr>
          <w:p w14:paraId="5A27856E" w14:textId="711E1C11" w:rsidR="00D958C8" w:rsidRPr="00EE1F49" w:rsidRDefault="00745C94" w:rsidP="00D958C8">
            <w:pPr>
              <w:jc w:val="center"/>
              <w:rPr>
                <w:rFonts w:ascii="Calibri" w:hAnsi="Calibri" w:cs="Calibri"/>
                <w:b/>
                <w:sz w:val="24"/>
                <w:szCs w:val="24"/>
              </w:rPr>
            </w:pPr>
            <w:r w:rsidRPr="00EE1F49">
              <w:rPr>
                <w:rFonts w:ascii="Calibri" w:hAnsi="Calibri" w:cs="Calibri"/>
                <w:b/>
                <w:sz w:val="24"/>
                <w:szCs w:val="24"/>
              </w:rPr>
              <w:t xml:space="preserve">Pentecost </w:t>
            </w:r>
            <w:r w:rsidR="00D958C8" w:rsidRPr="00EE1F49">
              <w:rPr>
                <w:rFonts w:ascii="Calibri" w:hAnsi="Calibri" w:cs="Calibri"/>
                <w:b/>
                <w:sz w:val="24"/>
                <w:szCs w:val="24"/>
              </w:rPr>
              <w:t>1</w:t>
            </w:r>
          </w:p>
          <w:p w14:paraId="3936A826" w14:textId="77777777" w:rsidR="00D958C8" w:rsidRPr="00EE1F49" w:rsidRDefault="00D958C8" w:rsidP="00D958C8">
            <w:pPr>
              <w:jc w:val="center"/>
              <w:rPr>
                <w:rFonts w:ascii="Calibri" w:hAnsi="Calibri" w:cs="Calibri"/>
                <w:b/>
                <w:sz w:val="24"/>
                <w:szCs w:val="24"/>
              </w:rPr>
            </w:pPr>
          </w:p>
        </w:tc>
        <w:tc>
          <w:tcPr>
            <w:tcW w:w="6521" w:type="dxa"/>
          </w:tcPr>
          <w:p w14:paraId="00DD95D2"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Life Online</w:t>
            </w:r>
          </w:p>
          <w:p w14:paraId="4FC94EDD" w14:textId="77777777" w:rsidR="00D958C8" w:rsidRPr="00EE1F49" w:rsidRDefault="00D958C8" w:rsidP="00D958C8">
            <w:pPr>
              <w:rPr>
                <w:rFonts w:ascii="Calibri" w:hAnsi="Calibri" w:cs="Calibri"/>
                <w:sz w:val="24"/>
                <w:szCs w:val="24"/>
              </w:rPr>
            </w:pPr>
            <w:r w:rsidRPr="00EE1F49">
              <w:rPr>
                <w:rFonts w:ascii="Calibri" w:hAnsi="Calibri" w:cs="Calibri"/>
                <w:color w:val="000000"/>
                <w:sz w:val="24"/>
                <w:szCs w:val="24"/>
                <w:shd w:val="clear" w:color="auto" w:fill="FFFFFF"/>
              </w:rPr>
              <w:t xml:space="preserve">In this unit, children will be introduced to the internet and how we use it. This draws on both positives and negatives of internet </w:t>
            </w:r>
            <w:r w:rsidRPr="00EE1F49">
              <w:rPr>
                <w:rFonts w:ascii="Calibri" w:hAnsi="Calibri" w:cs="Calibri"/>
                <w:color w:val="000000"/>
                <w:sz w:val="24"/>
                <w:szCs w:val="24"/>
                <w:shd w:val="clear" w:color="auto" w:fill="FFFFFF"/>
              </w:rPr>
              <w:lastRenderedPageBreak/>
              <w:t>use, moving into children learning some basic rules to help them stay safe online.</w:t>
            </w:r>
          </w:p>
        </w:tc>
        <w:tc>
          <w:tcPr>
            <w:tcW w:w="6520" w:type="dxa"/>
          </w:tcPr>
          <w:p w14:paraId="17453444" w14:textId="77777777" w:rsidR="00745C94" w:rsidRPr="00EE1F49" w:rsidRDefault="00D958C8" w:rsidP="00D958C8">
            <w:pPr>
              <w:rPr>
                <w:rFonts w:ascii="Calibri" w:hAnsi="Calibri" w:cs="Calibri"/>
                <w:b/>
                <w:sz w:val="24"/>
                <w:szCs w:val="24"/>
              </w:rPr>
            </w:pPr>
            <w:r w:rsidRPr="00EE1F49">
              <w:rPr>
                <w:rFonts w:ascii="Calibri" w:hAnsi="Calibri" w:cs="Calibri"/>
                <w:b/>
                <w:sz w:val="24"/>
                <w:szCs w:val="24"/>
              </w:rPr>
              <w:lastRenderedPageBreak/>
              <w:t>Session 1: What is the internet?</w:t>
            </w:r>
          </w:p>
          <w:p w14:paraId="0331BF8A" w14:textId="255DE1A3" w:rsidR="00745C94" w:rsidRPr="00EE1F49" w:rsidRDefault="00506302" w:rsidP="00D958C8">
            <w:pPr>
              <w:rPr>
                <w:rFonts w:ascii="Calibri" w:hAnsi="Calibri" w:cs="Calibri"/>
                <w:sz w:val="24"/>
                <w:szCs w:val="24"/>
              </w:rPr>
            </w:pPr>
            <w:hyperlink r:id="rId12" w:tgtFrame="_blank" w:history="1">
              <w:r w:rsidR="00745C94" w:rsidRPr="00EE1F49">
                <w:rPr>
                  <w:rStyle w:val="Hyperlink"/>
                  <w:rFonts w:ascii="Calibri" w:hAnsi="Calibri" w:cs="Calibri"/>
                  <w:sz w:val="24"/>
                  <w:szCs w:val="24"/>
                  <w:shd w:val="clear" w:color="auto" w:fill="FFFFFF"/>
                </w:rPr>
                <w:t>https://www.tentenresources.co.uk/parent-portal/life-to-the-full-primary/what-is-the-internet/</w:t>
              </w:r>
            </w:hyperlink>
          </w:p>
          <w:p w14:paraId="78E34940" w14:textId="1DA5E76F" w:rsidR="00D958C8" w:rsidRPr="00EE1F49" w:rsidRDefault="00D958C8" w:rsidP="00D958C8">
            <w:pPr>
              <w:rPr>
                <w:rFonts w:ascii="Calibri" w:hAnsi="Calibri" w:cs="Calibri"/>
                <w:b/>
                <w:sz w:val="24"/>
                <w:szCs w:val="24"/>
              </w:rPr>
            </w:pPr>
            <w:r w:rsidRPr="00EE1F49">
              <w:rPr>
                <w:rFonts w:ascii="Calibri" w:hAnsi="Calibri" w:cs="Calibri"/>
                <w:b/>
                <w:sz w:val="24"/>
                <w:szCs w:val="24"/>
              </w:rPr>
              <w:lastRenderedPageBreak/>
              <w:br/>
              <w:t>Session 2: Playing Online</w:t>
            </w:r>
          </w:p>
          <w:p w14:paraId="00AC502A" w14:textId="3510C256" w:rsidR="00745C94" w:rsidRPr="00EE1F49" w:rsidRDefault="00506302" w:rsidP="00D958C8">
            <w:pPr>
              <w:rPr>
                <w:rFonts w:ascii="Calibri" w:hAnsi="Calibri" w:cs="Calibri"/>
                <w:b/>
                <w:sz w:val="24"/>
                <w:szCs w:val="24"/>
              </w:rPr>
            </w:pPr>
            <w:hyperlink r:id="rId13" w:tgtFrame="_blank" w:history="1">
              <w:r w:rsidR="00745C94" w:rsidRPr="00EE1F49">
                <w:rPr>
                  <w:rStyle w:val="Hyperlink"/>
                  <w:rFonts w:ascii="Calibri" w:hAnsi="Calibri" w:cs="Calibri"/>
                  <w:sz w:val="24"/>
                  <w:szCs w:val="24"/>
                  <w:shd w:val="clear" w:color="auto" w:fill="FFFFFF"/>
                </w:rPr>
                <w:t>https://www.tentenresources.co.uk/parent-portal/life-to-the-full-primary/playing-online/</w:t>
              </w:r>
            </w:hyperlink>
          </w:p>
          <w:p w14:paraId="7CB16D77" w14:textId="1AF4F54B" w:rsidR="00D958C8" w:rsidRPr="00EE1F49" w:rsidRDefault="00D958C8" w:rsidP="00D958C8">
            <w:pPr>
              <w:rPr>
                <w:rFonts w:ascii="Calibri" w:hAnsi="Calibri" w:cs="Calibri"/>
                <w:b/>
                <w:sz w:val="24"/>
                <w:szCs w:val="24"/>
              </w:rPr>
            </w:pPr>
          </w:p>
        </w:tc>
      </w:tr>
      <w:tr w:rsidR="00D958C8" w:rsidRPr="00D958C8" w14:paraId="5223C9E0" w14:textId="77777777" w:rsidTr="00EE1F49">
        <w:trPr>
          <w:trHeight w:val="527"/>
        </w:trPr>
        <w:tc>
          <w:tcPr>
            <w:tcW w:w="1838" w:type="dxa"/>
            <w:vMerge/>
          </w:tcPr>
          <w:p w14:paraId="40A80ACB" w14:textId="77777777" w:rsidR="00D958C8" w:rsidRPr="00EE1F49" w:rsidRDefault="00D958C8" w:rsidP="00D958C8">
            <w:pPr>
              <w:jc w:val="center"/>
              <w:rPr>
                <w:rFonts w:ascii="Calibri" w:hAnsi="Calibri" w:cs="Calibri"/>
                <w:b/>
                <w:sz w:val="24"/>
                <w:szCs w:val="24"/>
              </w:rPr>
            </w:pPr>
          </w:p>
        </w:tc>
        <w:tc>
          <w:tcPr>
            <w:tcW w:w="6521" w:type="dxa"/>
          </w:tcPr>
          <w:p w14:paraId="09B2E351"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Keeping Safe</w:t>
            </w:r>
          </w:p>
          <w:p w14:paraId="2EC75E89" w14:textId="77777777" w:rsidR="00D958C8" w:rsidRPr="00EE1F49" w:rsidRDefault="00D958C8" w:rsidP="00D958C8">
            <w:pPr>
              <w:rPr>
                <w:rFonts w:ascii="Calibri" w:hAnsi="Calibri" w:cs="Calibri"/>
                <w:sz w:val="24"/>
                <w:szCs w:val="24"/>
              </w:rPr>
            </w:pPr>
            <w:r w:rsidRPr="00EE1F49">
              <w:rPr>
                <w:rFonts w:ascii="Calibri" w:hAnsi="Calibri" w:cs="Calibri"/>
                <w:sz w:val="24"/>
                <w:szCs w:val="24"/>
              </w:rPr>
              <w:t>In this unit, C</w:t>
            </w:r>
            <w:r w:rsidRPr="00EE1F49">
              <w:rPr>
                <w:rFonts w:ascii="Calibri" w:hAnsi="Calibri" w:cs="Calibri"/>
                <w:color w:val="000000"/>
                <w:sz w:val="24"/>
                <w:szCs w:val="24"/>
                <w:shd w:val="clear" w:color="auto" w:fill="FFFFFF"/>
              </w:rPr>
              <w:t xml:space="preserve">hildren learn practical ways to stay safe inside and out, about bodily privacy (including the NSPCC PANTS message that ‘privates are private’) and the importance of talking to their ‘special people’ if anything troubles them. </w:t>
            </w:r>
          </w:p>
          <w:p w14:paraId="31828BE1" w14:textId="77777777" w:rsidR="00D958C8" w:rsidRPr="00EE1F49" w:rsidRDefault="00D958C8" w:rsidP="00D958C8">
            <w:pPr>
              <w:rPr>
                <w:rFonts w:ascii="Calibri" w:hAnsi="Calibri" w:cs="Calibri"/>
                <w:sz w:val="24"/>
                <w:szCs w:val="24"/>
              </w:rPr>
            </w:pPr>
          </w:p>
        </w:tc>
        <w:tc>
          <w:tcPr>
            <w:tcW w:w="6520" w:type="dxa"/>
          </w:tcPr>
          <w:p w14:paraId="783D15F8"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1: Safe Inside and Out</w:t>
            </w:r>
          </w:p>
          <w:p w14:paraId="0C38F98C" w14:textId="39429722" w:rsidR="00745C94" w:rsidRPr="00EE1F49" w:rsidRDefault="00506302" w:rsidP="00D958C8">
            <w:pPr>
              <w:rPr>
                <w:rFonts w:ascii="Calibri" w:hAnsi="Calibri" w:cs="Calibri"/>
                <w:sz w:val="24"/>
                <w:szCs w:val="24"/>
              </w:rPr>
            </w:pPr>
            <w:hyperlink r:id="rId14" w:tgtFrame="_blank" w:history="1">
              <w:r w:rsidR="00745C94" w:rsidRPr="00EE1F49">
                <w:rPr>
                  <w:rStyle w:val="Hyperlink"/>
                  <w:rFonts w:ascii="Calibri" w:hAnsi="Calibri" w:cs="Calibri"/>
                  <w:sz w:val="24"/>
                  <w:szCs w:val="24"/>
                  <w:shd w:val="clear" w:color="auto" w:fill="FFFFFF"/>
                </w:rPr>
                <w:t>https://www.tentenresources.co.uk/parent-portal/life-to-the-full-primary/safe-inside-and-out/</w:t>
              </w:r>
            </w:hyperlink>
          </w:p>
          <w:p w14:paraId="1051EACB" w14:textId="77777777" w:rsidR="00745C94" w:rsidRPr="00EE1F49" w:rsidRDefault="00745C94" w:rsidP="00D958C8">
            <w:pPr>
              <w:rPr>
                <w:rFonts w:ascii="Calibri" w:hAnsi="Calibri" w:cs="Calibri"/>
                <w:b/>
                <w:sz w:val="24"/>
                <w:szCs w:val="24"/>
              </w:rPr>
            </w:pPr>
          </w:p>
          <w:p w14:paraId="5A80C620"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2: My Body, My Rules</w:t>
            </w:r>
          </w:p>
          <w:p w14:paraId="729E831B" w14:textId="637954C3" w:rsidR="00745C94" w:rsidRPr="00EE1F49" w:rsidRDefault="00506302" w:rsidP="00D958C8">
            <w:pPr>
              <w:rPr>
                <w:rFonts w:ascii="Calibri" w:hAnsi="Calibri" w:cs="Calibri"/>
                <w:sz w:val="24"/>
                <w:szCs w:val="24"/>
              </w:rPr>
            </w:pPr>
            <w:hyperlink r:id="rId15" w:tgtFrame="_blank" w:history="1">
              <w:r w:rsidR="00745C94" w:rsidRPr="00EE1F49">
                <w:rPr>
                  <w:rStyle w:val="Hyperlink"/>
                  <w:rFonts w:ascii="Calibri" w:hAnsi="Calibri" w:cs="Calibri"/>
                  <w:sz w:val="24"/>
                  <w:szCs w:val="24"/>
                  <w:shd w:val="clear" w:color="auto" w:fill="FFFFFF"/>
                </w:rPr>
                <w:t>https://www.tentenresources.co.uk/parent-portal/life-to-the-full-primary/my-body-my-rules/</w:t>
              </w:r>
            </w:hyperlink>
          </w:p>
          <w:p w14:paraId="44BE058A" w14:textId="77777777" w:rsidR="00745C94" w:rsidRPr="00EE1F49" w:rsidRDefault="00745C94" w:rsidP="00D958C8">
            <w:pPr>
              <w:rPr>
                <w:rFonts w:ascii="Calibri" w:hAnsi="Calibri" w:cs="Calibri"/>
                <w:b/>
                <w:sz w:val="24"/>
                <w:szCs w:val="24"/>
              </w:rPr>
            </w:pPr>
          </w:p>
          <w:p w14:paraId="193D9D5B" w14:textId="1C46858D" w:rsidR="00D958C8" w:rsidRPr="00EE1F49" w:rsidRDefault="00D958C8" w:rsidP="00D958C8">
            <w:pPr>
              <w:rPr>
                <w:rFonts w:ascii="Calibri" w:hAnsi="Calibri" w:cs="Calibri"/>
                <w:b/>
                <w:sz w:val="24"/>
                <w:szCs w:val="24"/>
              </w:rPr>
            </w:pPr>
            <w:r w:rsidRPr="00EE1F49">
              <w:rPr>
                <w:rFonts w:ascii="Calibri" w:hAnsi="Calibri" w:cs="Calibri"/>
                <w:b/>
                <w:sz w:val="24"/>
                <w:szCs w:val="24"/>
              </w:rPr>
              <w:t>Session 3: Feeling Poorly</w:t>
            </w:r>
          </w:p>
          <w:p w14:paraId="587E2B3E" w14:textId="1CA650D2" w:rsidR="00A2317C" w:rsidRPr="00EE1F49" w:rsidRDefault="00506302" w:rsidP="00D958C8">
            <w:pPr>
              <w:rPr>
                <w:rFonts w:ascii="Calibri" w:hAnsi="Calibri" w:cs="Calibri"/>
                <w:sz w:val="24"/>
                <w:szCs w:val="24"/>
              </w:rPr>
            </w:pPr>
            <w:hyperlink r:id="rId16" w:tgtFrame="_blank" w:history="1">
              <w:r w:rsidR="00A2317C" w:rsidRPr="00EE1F49">
                <w:rPr>
                  <w:rStyle w:val="Hyperlink"/>
                  <w:rFonts w:ascii="Calibri" w:hAnsi="Calibri" w:cs="Calibri"/>
                  <w:sz w:val="24"/>
                  <w:szCs w:val="24"/>
                  <w:shd w:val="clear" w:color="auto" w:fill="FFFFFF"/>
                </w:rPr>
                <w:t>https://www.tentenresources.co.uk/parent-portal/life-to-the-full-primary/feeling-poorly/</w:t>
              </w:r>
            </w:hyperlink>
          </w:p>
          <w:p w14:paraId="33774D99" w14:textId="77777777" w:rsidR="00A2317C" w:rsidRPr="00EE1F49" w:rsidRDefault="00A2317C" w:rsidP="00D958C8">
            <w:pPr>
              <w:rPr>
                <w:rFonts w:ascii="Calibri" w:hAnsi="Calibri" w:cs="Calibri"/>
                <w:b/>
                <w:sz w:val="24"/>
                <w:szCs w:val="24"/>
              </w:rPr>
            </w:pPr>
          </w:p>
          <w:p w14:paraId="485EE57D"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4: People Who Help Us</w:t>
            </w:r>
          </w:p>
          <w:p w14:paraId="6BCA7CD4" w14:textId="75893C59" w:rsidR="00A2317C" w:rsidRPr="00EE1F49" w:rsidRDefault="00506302" w:rsidP="00D958C8">
            <w:pPr>
              <w:rPr>
                <w:rFonts w:ascii="Calibri" w:hAnsi="Calibri" w:cs="Calibri"/>
                <w:b/>
                <w:sz w:val="24"/>
                <w:szCs w:val="24"/>
              </w:rPr>
            </w:pPr>
            <w:hyperlink r:id="rId17" w:tgtFrame="_blank" w:history="1">
              <w:r w:rsidR="00A2317C" w:rsidRPr="00EE1F49">
                <w:rPr>
                  <w:rStyle w:val="Hyperlink"/>
                  <w:rFonts w:ascii="Calibri" w:hAnsi="Calibri" w:cs="Calibri"/>
                  <w:sz w:val="24"/>
                  <w:szCs w:val="24"/>
                  <w:shd w:val="clear" w:color="auto" w:fill="FFFFFF"/>
                </w:rPr>
                <w:t>https://www.tentenresources.co.uk/parent-portal/life-to-the-full-primary/people-who-help-us/</w:t>
              </w:r>
            </w:hyperlink>
          </w:p>
        </w:tc>
      </w:tr>
      <w:tr w:rsidR="00D958C8" w:rsidRPr="00D958C8" w14:paraId="6114E8E0" w14:textId="77777777" w:rsidTr="00EE1F49">
        <w:trPr>
          <w:trHeight w:val="558"/>
        </w:trPr>
        <w:tc>
          <w:tcPr>
            <w:tcW w:w="1838" w:type="dxa"/>
            <w:vMerge w:val="restart"/>
          </w:tcPr>
          <w:p w14:paraId="42046FC4" w14:textId="45D634DC" w:rsidR="00D958C8" w:rsidRPr="00EE1F49" w:rsidRDefault="00745C94" w:rsidP="00D958C8">
            <w:pPr>
              <w:jc w:val="center"/>
              <w:rPr>
                <w:rFonts w:ascii="Calibri" w:hAnsi="Calibri" w:cs="Calibri"/>
                <w:b/>
                <w:sz w:val="24"/>
                <w:szCs w:val="24"/>
              </w:rPr>
            </w:pPr>
            <w:r w:rsidRPr="00EE1F49">
              <w:rPr>
                <w:rFonts w:ascii="Calibri" w:hAnsi="Calibri" w:cs="Calibri"/>
                <w:b/>
                <w:sz w:val="24"/>
                <w:szCs w:val="24"/>
              </w:rPr>
              <w:t xml:space="preserve">Pentecost </w:t>
            </w:r>
            <w:r w:rsidR="00D958C8" w:rsidRPr="00EE1F49">
              <w:rPr>
                <w:rFonts w:ascii="Calibri" w:hAnsi="Calibri" w:cs="Calibri"/>
                <w:b/>
                <w:sz w:val="24"/>
                <w:szCs w:val="24"/>
              </w:rPr>
              <w:t>2</w:t>
            </w:r>
          </w:p>
          <w:p w14:paraId="3F40806E" w14:textId="77777777" w:rsidR="00D958C8" w:rsidRPr="00EE1F49" w:rsidRDefault="00D958C8" w:rsidP="00D958C8">
            <w:pPr>
              <w:jc w:val="center"/>
              <w:rPr>
                <w:rFonts w:ascii="Calibri" w:hAnsi="Calibri" w:cs="Calibri"/>
                <w:b/>
                <w:sz w:val="24"/>
                <w:szCs w:val="24"/>
              </w:rPr>
            </w:pPr>
          </w:p>
        </w:tc>
        <w:tc>
          <w:tcPr>
            <w:tcW w:w="6521" w:type="dxa"/>
          </w:tcPr>
          <w:p w14:paraId="288BC7B7"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Religious Understanding</w:t>
            </w:r>
          </w:p>
          <w:p w14:paraId="15798376" w14:textId="6F5B4B12" w:rsidR="00D958C8" w:rsidRPr="00EE1F49" w:rsidRDefault="00D958C8" w:rsidP="00D958C8">
            <w:pPr>
              <w:rPr>
                <w:rFonts w:ascii="Calibri" w:hAnsi="Calibri" w:cs="Calibri"/>
                <w:sz w:val="24"/>
                <w:szCs w:val="24"/>
              </w:rPr>
            </w:pPr>
            <w:r w:rsidRPr="00EE1F49">
              <w:rPr>
                <w:rStyle w:val="colour-understanding"/>
                <w:rFonts w:ascii="Calibri" w:hAnsi="Calibri" w:cs="Calibri"/>
                <w:color w:val="000000"/>
                <w:sz w:val="24"/>
                <w:szCs w:val="24"/>
                <w:shd w:val="clear" w:color="auto" w:fill="FFFFFF"/>
              </w:rPr>
              <w:t xml:space="preserve">This unit </w:t>
            </w:r>
            <w:r w:rsidRPr="00EE1F49">
              <w:rPr>
                <w:rFonts w:ascii="Calibri" w:hAnsi="Calibri" w:cs="Calibri"/>
                <w:color w:val="000000"/>
                <w:sz w:val="24"/>
                <w:szCs w:val="24"/>
                <w:shd w:val="clear" w:color="auto" w:fill="FFFFFF"/>
              </w:rPr>
              <w:t xml:space="preserve">introduces in a very simple way the concept of the Trinity, where God is three-in-one and each part loves the others and loves us. Children will come to understand that as we are made in the image of God, we are designed to love God and love one another in our wider communities too. </w:t>
            </w:r>
          </w:p>
          <w:p w14:paraId="71B50062" w14:textId="77777777" w:rsidR="00D958C8" w:rsidRPr="00EE1F49" w:rsidRDefault="00D958C8" w:rsidP="00D958C8">
            <w:pPr>
              <w:rPr>
                <w:rFonts w:ascii="Calibri" w:hAnsi="Calibri" w:cs="Calibri"/>
                <w:sz w:val="24"/>
                <w:szCs w:val="24"/>
              </w:rPr>
            </w:pPr>
          </w:p>
        </w:tc>
        <w:tc>
          <w:tcPr>
            <w:tcW w:w="6520" w:type="dxa"/>
          </w:tcPr>
          <w:p w14:paraId="47DCAA7C"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Unit 1</w:t>
            </w:r>
          </w:p>
          <w:p w14:paraId="77852CB0"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1: God is Love</w:t>
            </w:r>
          </w:p>
          <w:p w14:paraId="4B104D61" w14:textId="77777777" w:rsidR="00D958C8" w:rsidRPr="00EE1F49" w:rsidRDefault="00506302" w:rsidP="00D958C8">
            <w:pPr>
              <w:rPr>
                <w:rFonts w:ascii="Calibri" w:hAnsi="Calibri" w:cs="Calibri"/>
                <w:sz w:val="24"/>
                <w:szCs w:val="24"/>
              </w:rPr>
            </w:pPr>
            <w:hyperlink r:id="rId18" w:anchor="s1" w:history="1">
              <w:r w:rsidR="00D958C8" w:rsidRPr="00EE1F49">
                <w:rPr>
                  <w:rStyle w:val="Hyperlink"/>
                  <w:rFonts w:ascii="Calibri" w:hAnsi="Calibri" w:cs="Calibri"/>
                  <w:sz w:val="24"/>
                  <w:szCs w:val="24"/>
                  <w:shd w:val="clear" w:color="auto" w:fill="FFFFFF"/>
                </w:rPr>
                <w:t>https://www.tentenresources.co.uk/parent-portal/life-to-the-full-primary/eyfs/u-1/pp_eyfs_3-1_religious-understanding/#s1</w:t>
              </w:r>
            </w:hyperlink>
          </w:p>
          <w:p w14:paraId="4B755C60" w14:textId="77777777" w:rsidR="00D958C8" w:rsidRPr="00EE1F49" w:rsidRDefault="00D958C8" w:rsidP="00D958C8">
            <w:pPr>
              <w:rPr>
                <w:rFonts w:ascii="Calibri" w:hAnsi="Calibri" w:cs="Calibri"/>
                <w:b/>
                <w:sz w:val="24"/>
                <w:szCs w:val="24"/>
              </w:rPr>
            </w:pPr>
          </w:p>
          <w:p w14:paraId="7065BC6B"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2: Loving God, Loving Others</w:t>
            </w:r>
          </w:p>
          <w:p w14:paraId="09FA4425" w14:textId="77777777" w:rsidR="00D958C8" w:rsidRPr="00EE1F49" w:rsidRDefault="00506302" w:rsidP="00D958C8">
            <w:pPr>
              <w:rPr>
                <w:rFonts w:ascii="Calibri" w:hAnsi="Calibri" w:cs="Calibri"/>
                <w:b/>
                <w:sz w:val="24"/>
                <w:szCs w:val="24"/>
              </w:rPr>
            </w:pPr>
            <w:hyperlink r:id="rId19" w:anchor="s2" w:history="1">
              <w:r w:rsidR="00D958C8" w:rsidRPr="00EE1F49">
                <w:rPr>
                  <w:rStyle w:val="Hyperlink"/>
                  <w:rFonts w:ascii="Calibri" w:hAnsi="Calibri" w:cs="Calibri"/>
                  <w:sz w:val="24"/>
                  <w:szCs w:val="24"/>
                  <w:shd w:val="clear" w:color="auto" w:fill="FFFFFF"/>
                </w:rPr>
                <w:t>https://www.tentenresources.co.uk/parent-portal/life-to-the-full-primary/eyfs/u-1/pp_eyfs_3-1_religious-understanding/#s2</w:t>
              </w:r>
            </w:hyperlink>
          </w:p>
        </w:tc>
      </w:tr>
      <w:tr w:rsidR="00D958C8" w:rsidRPr="00D958C8" w14:paraId="19A6CC38" w14:textId="77777777" w:rsidTr="00EE1F49">
        <w:trPr>
          <w:trHeight w:val="558"/>
        </w:trPr>
        <w:tc>
          <w:tcPr>
            <w:tcW w:w="1838" w:type="dxa"/>
            <w:vMerge/>
          </w:tcPr>
          <w:p w14:paraId="7A36C45F" w14:textId="77777777" w:rsidR="00D958C8" w:rsidRPr="00EE1F49" w:rsidRDefault="00D958C8" w:rsidP="00D958C8">
            <w:pPr>
              <w:jc w:val="center"/>
              <w:rPr>
                <w:rFonts w:ascii="Calibri" w:hAnsi="Calibri" w:cs="Calibri"/>
                <w:b/>
                <w:sz w:val="24"/>
                <w:szCs w:val="24"/>
              </w:rPr>
            </w:pPr>
          </w:p>
        </w:tc>
        <w:tc>
          <w:tcPr>
            <w:tcW w:w="6521" w:type="dxa"/>
          </w:tcPr>
          <w:p w14:paraId="2218590A"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Living in the Wider World</w:t>
            </w:r>
          </w:p>
          <w:p w14:paraId="1B1C9719" w14:textId="77777777" w:rsidR="00D958C8" w:rsidRPr="00EE1F49" w:rsidRDefault="00D958C8" w:rsidP="00D958C8">
            <w:pPr>
              <w:rPr>
                <w:rFonts w:ascii="Calibri" w:hAnsi="Calibri" w:cs="Calibri"/>
                <w:sz w:val="24"/>
                <w:szCs w:val="24"/>
              </w:rPr>
            </w:pPr>
            <w:r w:rsidRPr="00EE1F49">
              <w:rPr>
                <w:rFonts w:ascii="Calibri" w:hAnsi="Calibri" w:cs="Calibri"/>
                <w:color w:val="000000"/>
                <w:sz w:val="24"/>
                <w:szCs w:val="24"/>
                <w:shd w:val="clear" w:color="auto" w:fill="FFFFFF"/>
              </w:rPr>
              <w:t>This unit helps children to extend their understanding of communities, as they learn about the responsibilities they have to people, places and the planet now and increasingly as they get older.</w:t>
            </w:r>
          </w:p>
          <w:p w14:paraId="32DD51FB" w14:textId="77777777" w:rsidR="00D958C8" w:rsidRPr="00EE1F49" w:rsidRDefault="00D958C8" w:rsidP="00D958C8">
            <w:pPr>
              <w:rPr>
                <w:rFonts w:ascii="Calibri" w:hAnsi="Calibri" w:cs="Calibri"/>
                <w:sz w:val="24"/>
                <w:szCs w:val="24"/>
              </w:rPr>
            </w:pPr>
          </w:p>
        </w:tc>
        <w:tc>
          <w:tcPr>
            <w:tcW w:w="6520" w:type="dxa"/>
          </w:tcPr>
          <w:p w14:paraId="6F9ED0FD" w14:textId="77777777" w:rsidR="00D958C8" w:rsidRPr="00EE1F49" w:rsidRDefault="00D958C8" w:rsidP="00D958C8">
            <w:pPr>
              <w:rPr>
                <w:rFonts w:ascii="Calibri" w:hAnsi="Calibri" w:cs="Calibri"/>
                <w:b/>
                <w:sz w:val="24"/>
                <w:szCs w:val="24"/>
              </w:rPr>
            </w:pPr>
            <w:r w:rsidRPr="00EE1F49">
              <w:rPr>
                <w:rFonts w:ascii="Calibri" w:hAnsi="Calibri" w:cs="Calibri"/>
                <w:b/>
                <w:sz w:val="24"/>
                <w:szCs w:val="24"/>
              </w:rPr>
              <w:t>Session 1: Me, You, Us</w:t>
            </w:r>
          </w:p>
          <w:p w14:paraId="3AC46CB3" w14:textId="77777777" w:rsidR="00D958C8" w:rsidRPr="00EE1F49" w:rsidRDefault="00506302" w:rsidP="00D958C8">
            <w:pPr>
              <w:rPr>
                <w:rFonts w:ascii="Calibri" w:hAnsi="Calibri" w:cs="Calibri"/>
                <w:b/>
                <w:sz w:val="24"/>
                <w:szCs w:val="24"/>
              </w:rPr>
            </w:pPr>
            <w:hyperlink r:id="rId20" w:anchor="s1" w:history="1">
              <w:r w:rsidR="00D958C8" w:rsidRPr="00EE1F49">
                <w:rPr>
                  <w:rStyle w:val="Hyperlink"/>
                  <w:rFonts w:ascii="Calibri" w:hAnsi="Calibri" w:cs="Calibri"/>
                  <w:sz w:val="24"/>
                  <w:szCs w:val="24"/>
                  <w:shd w:val="clear" w:color="auto" w:fill="FFFFFF"/>
                </w:rPr>
                <w:t>https://www.tentenresources.co.uk/parent-portal/life-to-the-full-primary/eyfs/u-2/pp_eyfs_3-2_living-in-the-wider-world/#s1</w:t>
              </w:r>
            </w:hyperlink>
          </w:p>
          <w:p w14:paraId="1C8AF35C" w14:textId="77777777" w:rsidR="00D958C8" w:rsidRPr="00EE1F49" w:rsidRDefault="00D958C8" w:rsidP="00D958C8">
            <w:pPr>
              <w:rPr>
                <w:rFonts w:ascii="Calibri" w:hAnsi="Calibri" w:cs="Calibri"/>
                <w:b/>
                <w:sz w:val="24"/>
                <w:szCs w:val="24"/>
              </w:rPr>
            </w:pPr>
          </w:p>
        </w:tc>
      </w:tr>
    </w:tbl>
    <w:p w14:paraId="3530E5C5" w14:textId="77777777" w:rsidR="00A15E3F" w:rsidRDefault="00A15E3F">
      <w:pPr>
        <w:rPr>
          <w:b/>
          <w:sz w:val="28"/>
          <w:szCs w:val="24"/>
          <w:u w:val="single"/>
        </w:rPr>
      </w:pPr>
    </w:p>
    <w:p w14:paraId="77509479" w14:textId="4D684BCD" w:rsidR="003D34B1" w:rsidRPr="00D958C8" w:rsidRDefault="003D34B1">
      <w:pPr>
        <w:rPr>
          <w:b/>
          <w:sz w:val="24"/>
          <w:szCs w:val="24"/>
          <w:u w:val="single"/>
        </w:rPr>
      </w:pPr>
    </w:p>
    <w:sectPr w:rsidR="003D34B1" w:rsidRPr="00D958C8" w:rsidSect="00A15E3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B1"/>
    <w:rsid w:val="00033FB3"/>
    <w:rsid w:val="00152426"/>
    <w:rsid w:val="003D34B1"/>
    <w:rsid w:val="00506302"/>
    <w:rsid w:val="005C2A72"/>
    <w:rsid w:val="006679E6"/>
    <w:rsid w:val="00745C94"/>
    <w:rsid w:val="007759C7"/>
    <w:rsid w:val="009158DC"/>
    <w:rsid w:val="0097750E"/>
    <w:rsid w:val="00A15E3F"/>
    <w:rsid w:val="00A2317C"/>
    <w:rsid w:val="00A34DEB"/>
    <w:rsid w:val="00B0039F"/>
    <w:rsid w:val="00B046BC"/>
    <w:rsid w:val="00B52A70"/>
    <w:rsid w:val="00D958C8"/>
    <w:rsid w:val="00DF5CF6"/>
    <w:rsid w:val="00EE1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6468"/>
  <w15:chartTrackingRefBased/>
  <w15:docId w15:val="{EE626EDE-D0D9-4788-BF59-39861E96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A7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C2A72"/>
    <w:rPr>
      <w:rFonts w:ascii="Segoe UI" w:hAnsi="Segoe UI"/>
      <w:sz w:val="18"/>
      <w:szCs w:val="18"/>
    </w:rPr>
  </w:style>
  <w:style w:type="character" w:customStyle="1" w:styleId="colour-understanding">
    <w:name w:val="colour-understanding"/>
    <w:basedOn w:val="DefaultParagraphFont"/>
    <w:rsid w:val="00D958C8"/>
  </w:style>
  <w:style w:type="character" w:styleId="Hyperlink">
    <w:name w:val="Hyperlink"/>
    <w:basedOn w:val="DefaultParagraphFont"/>
    <w:uiPriority w:val="99"/>
    <w:semiHidden/>
    <w:unhideWhenUsed/>
    <w:rsid w:val="00D95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tenresources.co.uk/parent-portal/life-to-the-full-primary/eyfs/u-1/pp_eyfs_2-1_religious-understanding/" TargetMode="External"/><Relationship Id="rId13" Type="http://schemas.openxmlformats.org/officeDocument/2006/relationships/hyperlink" Target="https://www.tentenresources.co.uk/parent-portal/life-to-the-full-primary/playing-online/" TargetMode="External"/><Relationship Id="rId18" Type="http://schemas.openxmlformats.org/officeDocument/2006/relationships/hyperlink" Target="https://www.tentenresources.co.uk/parent-portal/life-to-the-full-primary/eyfs/u-1/pp_eyfs_3-1_religious-understand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www.tentenresources.co.uk/parent-portal/life-to-the-full-primary/eyfs/u-1/pp_eyfs_1-1_religious-understanding/" TargetMode="External"/><Relationship Id="rId12" Type="http://schemas.openxmlformats.org/officeDocument/2006/relationships/hyperlink" Target="https://www.tentenresources.co.uk/parent-portal/life-to-the-full-primary/what-is-the-internet/" TargetMode="External"/><Relationship Id="rId17" Type="http://schemas.openxmlformats.org/officeDocument/2006/relationships/hyperlink" Target="https://www.tentenresources.co.uk/parent-portal/life-to-the-full-primary/people-who-help-us/" TargetMode="External"/><Relationship Id="rId2" Type="http://schemas.openxmlformats.org/officeDocument/2006/relationships/customXml" Target="../customXml/item2.xml"/><Relationship Id="rId16" Type="http://schemas.openxmlformats.org/officeDocument/2006/relationships/hyperlink" Target="https://www.tentenresources.co.uk/parent-portal/life-to-the-full-primary/feeling-poorly/" TargetMode="External"/><Relationship Id="rId20" Type="http://schemas.openxmlformats.org/officeDocument/2006/relationships/hyperlink" Target="https://www.tentenresources.co.uk/parent-portal/life-to-the-full-primary/eyfs/u-2/pp_eyfs_3-2_living-in-the-wider-worl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ntenresources.co.uk/parent-portal/life-to-the-full-primary/eyfs/u-2/pp_eyfs_2-2_personal-relationships/" TargetMode="External"/><Relationship Id="rId5" Type="http://schemas.openxmlformats.org/officeDocument/2006/relationships/settings" Target="settings.xml"/><Relationship Id="rId15" Type="http://schemas.openxmlformats.org/officeDocument/2006/relationships/hyperlink" Target="https://www.tentenresources.co.uk/parent-portal/life-to-the-full-primary/my-body-my-rules/" TargetMode="External"/><Relationship Id="rId10" Type="http://schemas.openxmlformats.org/officeDocument/2006/relationships/hyperlink" Target="https://www.tentenresources.co.uk/parent-portal/life-to-the-full-primary/eyfs/u-2/pp_eyfs_2-2_personal-relationships/" TargetMode="External"/><Relationship Id="rId19" Type="http://schemas.openxmlformats.org/officeDocument/2006/relationships/hyperlink" Target="https://www.tentenresources.co.uk/parent-portal/life-to-the-full-primary/eyfs/u-1/pp_eyfs_3-1_religious-understanding/" TargetMode="External"/><Relationship Id="rId4" Type="http://schemas.openxmlformats.org/officeDocument/2006/relationships/styles" Target="styles.xml"/><Relationship Id="rId9" Type="http://schemas.openxmlformats.org/officeDocument/2006/relationships/hyperlink" Target="https://www.tentenresources.co.uk/parent-portal/life-to-the-full-primary/eyfs/u-2/pp_eyfs_2-2_personal-relationships/" TargetMode="External"/><Relationship Id="rId14" Type="http://schemas.openxmlformats.org/officeDocument/2006/relationships/hyperlink" Target="https://www.tentenresources.co.uk/parent-portal/life-to-the-full-primary/safe-inside-and-o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999C579FC342B3C929D10C64EBDF" ma:contentTypeVersion="17" ma:contentTypeDescription="Create a new document." ma:contentTypeScope="" ma:versionID="d3bfa3db33119c261415392779dc876f">
  <xsd:schema xmlns:xsd="http://www.w3.org/2001/XMLSchema" xmlns:xs="http://www.w3.org/2001/XMLSchema" xmlns:p="http://schemas.microsoft.com/office/2006/metadata/properties" xmlns:ns2="f791fa50-dc13-4522-b57f-453a008f0de9" xmlns:ns3="f60f0c9c-fc18-4ef7-ab38-acded035601f" targetNamespace="http://schemas.microsoft.com/office/2006/metadata/properties" ma:root="true" ma:fieldsID="466a2e808f8af0295b1130011c7ee602" ns2:_="" ns3:_="">
    <xsd:import namespace="f791fa50-dc13-4522-b57f-453a008f0de9"/>
    <xsd:import namespace="f60f0c9c-fc18-4ef7-ab38-acded0356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fa50-dc13-4522-b57f-453a008f0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915794-112c-44ba-9e82-8d9eb7071e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f0c9c-fc18-4ef7-ab38-acded03560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1ed91-893c-49f2-9c77-2c995b2834bf}" ma:internalName="TaxCatchAll" ma:showField="CatchAllData" ma:web="f60f0c9c-fc18-4ef7-ab38-acded0356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1fa50-dc13-4522-b57f-453a008f0de9">
      <Terms xmlns="http://schemas.microsoft.com/office/infopath/2007/PartnerControls"/>
    </lcf76f155ced4ddcb4097134ff3c332f>
    <TaxCatchAll xmlns="f60f0c9c-fc18-4ef7-ab38-acded035601f" xsi:nil="true"/>
  </documentManagement>
</p:properties>
</file>

<file path=customXml/itemProps1.xml><?xml version="1.0" encoding="utf-8"?>
<ds:datastoreItem xmlns:ds="http://schemas.openxmlformats.org/officeDocument/2006/customXml" ds:itemID="{3949E6EE-DD23-4B68-87D3-484498BD7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1fa50-dc13-4522-b57f-453a008f0de9"/>
    <ds:schemaRef ds:uri="f60f0c9c-fc18-4ef7-ab38-acded0356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CD829-C2D9-47E6-B030-D2606FB691EE}">
  <ds:schemaRefs>
    <ds:schemaRef ds:uri="http://schemas.microsoft.com/sharepoint/v3/contenttype/forms"/>
  </ds:schemaRefs>
</ds:datastoreItem>
</file>

<file path=customXml/itemProps3.xml><?xml version="1.0" encoding="utf-8"?>
<ds:datastoreItem xmlns:ds="http://schemas.openxmlformats.org/officeDocument/2006/customXml" ds:itemID="{F047FF1C-61F9-404F-B71D-E0EAB2479F97}">
  <ds:schemaRefs>
    <ds:schemaRef ds:uri="f791fa50-dc13-4522-b57f-453a008f0de9"/>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f60f0c9c-fc18-4ef7-ab38-acded03560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Martin Catholic Primary School</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O'Shea</dc:creator>
  <cp:keywords/>
  <dc:description/>
  <cp:lastModifiedBy>SDoyle</cp:lastModifiedBy>
  <cp:revision>12</cp:revision>
  <cp:lastPrinted>2023-11-09T12:34:00Z</cp:lastPrinted>
  <dcterms:created xsi:type="dcterms:W3CDTF">2023-10-12T12:55:00Z</dcterms:created>
  <dcterms:modified xsi:type="dcterms:W3CDTF">2023-12-10T18:38:00Z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0x0101008601999C579FC342B3C929D10C64EBDF</vt:lpwstr>
  </property>
  <property fmtid="{D5CDD505-2E9C-101B-9397-08002B2CF9AE}" pid="3" name="MediaServiceImageTags">
    <vt:lpwstr/>
  </property>
</Properties>
</file>